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A7D" w:rsidRPr="00932B9D" w:rsidRDefault="00386A7D" w:rsidP="00386A7D">
      <w:pPr>
        <w:autoSpaceDE w:val="0"/>
        <w:autoSpaceDN w:val="0"/>
        <w:adjustRightInd w:val="0"/>
        <w:jc w:val="right"/>
        <w:rPr>
          <w:b/>
          <w:bCs/>
          <w:iCs/>
          <w:lang w:val="en-US"/>
        </w:rPr>
      </w:pPr>
      <w:r w:rsidRPr="00932B9D">
        <w:rPr>
          <w:b/>
          <w:bCs/>
          <w:iCs/>
        </w:rPr>
        <w:t xml:space="preserve">Приложение № </w:t>
      </w:r>
      <w:r w:rsidRPr="00932B9D">
        <w:rPr>
          <w:b/>
          <w:bCs/>
          <w:iCs/>
          <w:lang w:val="en-US"/>
        </w:rPr>
        <w:t>8</w:t>
      </w:r>
    </w:p>
    <w:p w:rsidR="00386A7D" w:rsidRPr="00932B9D" w:rsidRDefault="00386A7D" w:rsidP="00386A7D">
      <w:pPr>
        <w:autoSpaceDE w:val="0"/>
        <w:autoSpaceDN w:val="0"/>
        <w:adjustRightInd w:val="0"/>
        <w:jc w:val="right"/>
        <w:rPr>
          <w:b/>
          <w:bCs/>
          <w:iCs/>
        </w:rPr>
      </w:pPr>
    </w:p>
    <w:p w:rsidR="00386A7D" w:rsidRPr="00932B9D" w:rsidRDefault="00386A7D" w:rsidP="00386A7D">
      <w:pPr>
        <w:autoSpaceDE w:val="0"/>
        <w:autoSpaceDN w:val="0"/>
        <w:adjustRightInd w:val="0"/>
        <w:jc w:val="center"/>
        <w:rPr>
          <w:b/>
          <w:bCs/>
          <w:iCs/>
        </w:rPr>
      </w:pPr>
    </w:p>
    <w:p w:rsidR="00386A7D" w:rsidRPr="00932B9D" w:rsidRDefault="00386A7D" w:rsidP="00386A7D">
      <w:pPr>
        <w:autoSpaceDE w:val="0"/>
        <w:autoSpaceDN w:val="0"/>
        <w:adjustRightInd w:val="0"/>
        <w:ind w:left="4956" w:firstLine="708"/>
        <w:jc w:val="both"/>
        <w:rPr>
          <w:b/>
          <w:bCs/>
          <w:iCs/>
        </w:rPr>
      </w:pPr>
      <w:r w:rsidRPr="00932B9D">
        <w:rPr>
          <w:b/>
          <w:bCs/>
          <w:iCs/>
        </w:rPr>
        <w:t>До</w:t>
      </w:r>
    </w:p>
    <w:p w:rsidR="00386A7D" w:rsidRPr="00932B9D" w:rsidRDefault="00386A7D" w:rsidP="00386A7D">
      <w:pPr>
        <w:ind w:left="5232" w:firstLine="432"/>
        <w:jc w:val="both"/>
        <w:rPr>
          <w:b/>
          <w:bCs/>
        </w:rPr>
      </w:pPr>
      <w:r w:rsidRPr="00932B9D">
        <w:rPr>
          <w:b/>
          <w:bCs/>
        </w:rPr>
        <w:t xml:space="preserve">“БЪЛГАРСКИ ПОЩИ” ЕАД, </w:t>
      </w:r>
    </w:p>
    <w:p w:rsidR="00386A7D" w:rsidRPr="00932B9D" w:rsidRDefault="00386A7D" w:rsidP="00386A7D">
      <w:pPr>
        <w:ind w:left="5664"/>
        <w:jc w:val="both"/>
        <w:rPr>
          <w:b/>
        </w:rPr>
      </w:pPr>
      <w:r w:rsidRPr="00932B9D">
        <w:rPr>
          <w:b/>
          <w:bCs/>
        </w:rPr>
        <w:t>гр. София, ул. “Академик Стефан Младенов”, № 1, бл. 31</w:t>
      </w:r>
    </w:p>
    <w:p w:rsidR="00386A7D" w:rsidRPr="00932B9D" w:rsidRDefault="00386A7D" w:rsidP="00386A7D">
      <w:pPr>
        <w:autoSpaceDE w:val="0"/>
        <w:autoSpaceDN w:val="0"/>
        <w:adjustRightInd w:val="0"/>
        <w:ind w:firstLine="4140"/>
        <w:rPr>
          <w:b/>
          <w:bCs/>
          <w:iCs/>
        </w:rPr>
      </w:pPr>
    </w:p>
    <w:p w:rsidR="00386A7D" w:rsidRPr="00932B9D" w:rsidRDefault="00386A7D" w:rsidP="00386A7D">
      <w:pPr>
        <w:autoSpaceDE w:val="0"/>
        <w:autoSpaceDN w:val="0"/>
        <w:adjustRightInd w:val="0"/>
        <w:ind w:firstLine="540"/>
        <w:jc w:val="center"/>
        <w:rPr>
          <w:b/>
          <w:bCs/>
          <w:iCs/>
        </w:rPr>
      </w:pPr>
      <w:r w:rsidRPr="00932B9D">
        <w:rPr>
          <w:b/>
          <w:bCs/>
          <w:iCs/>
        </w:rPr>
        <w:t>БАНКОВА ГАРАНЦИЯ</w:t>
      </w:r>
    </w:p>
    <w:p w:rsidR="00386A7D" w:rsidRPr="00932B9D" w:rsidRDefault="00386A7D" w:rsidP="00386A7D">
      <w:pPr>
        <w:autoSpaceDE w:val="0"/>
        <w:autoSpaceDN w:val="0"/>
        <w:adjustRightInd w:val="0"/>
        <w:ind w:firstLine="540"/>
        <w:jc w:val="center"/>
        <w:rPr>
          <w:b/>
          <w:bCs/>
          <w:iCs/>
          <w:lang w:val="en-US"/>
        </w:rPr>
      </w:pPr>
      <w:r w:rsidRPr="00932B9D">
        <w:rPr>
          <w:b/>
          <w:bCs/>
          <w:iCs/>
        </w:rPr>
        <w:t>ЗА УЧАСТИЕ В</w:t>
      </w:r>
      <w:r w:rsidRPr="00932B9D">
        <w:rPr>
          <w:b/>
          <w:bCs/>
          <w:iCs/>
          <w:lang w:val="en-US"/>
        </w:rPr>
        <w:t xml:space="preserve"> </w:t>
      </w:r>
      <w:r w:rsidRPr="00932B9D">
        <w:rPr>
          <w:b/>
          <w:bCs/>
          <w:iCs/>
        </w:rPr>
        <w:t>ОБЩЕСТВЕНА ПОРЪЧКА</w:t>
      </w:r>
    </w:p>
    <w:p w:rsidR="00386A7D" w:rsidRPr="00932B9D" w:rsidRDefault="00386A7D" w:rsidP="00386A7D">
      <w:pPr>
        <w:autoSpaceDE w:val="0"/>
        <w:autoSpaceDN w:val="0"/>
        <w:adjustRightInd w:val="0"/>
        <w:ind w:firstLine="4860"/>
        <w:rPr>
          <w:b/>
          <w:bCs/>
          <w:iCs/>
        </w:rPr>
      </w:pPr>
    </w:p>
    <w:p w:rsidR="00386A7D" w:rsidRPr="00932B9D" w:rsidRDefault="00386A7D" w:rsidP="00386A7D">
      <w:pPr>
        <w:ind w:firstLine="540"/>
        <w:jc w:val="both"/>
        <w:rPr>
          <w:lang w:val="en-US"/>
        </w:rPr>
      </w:pPr>
      <w:r w:rsidRPr="00932B9D">
        <w:rPr>
          <w:bCs/>
          <w:iCs/>
        </w:rPr>
        <w:t>Ние [</w:t>
      </w:r>
      <w:r w:rsidRPr="00932B9D">
        <w:rPr>
          <w:bCs/>
          <w:iCs/>
          <w:sz w:val="20"/>
        </w:rPr>
        <w:t>наименование и адрес на банката</w:t>
      </w:r>
      <w:r w:rsidRPr="00932B9D">
        <w:rPr>
          <w:bCs/>
          <w:iCs/>
        </w:rPr>
        <w:t>], представлявана от [</w:t>
      </w:r>
      <w:r w:rsidRPr="00932B9D">
        <w:rPr>
          <w:bCs/>
          <w:iCs/>
          <w:sz w:val="20"/>
        </w:rPr>
        <w:t>име и длъжност на представителите на банката</w:t>
      </w:r>
      <w:r w:rsidRPr="00932B9D">
        <w:rPr>
          <w:bCs/>
          <w:iCs/>
        </w:rPr>
        <w:t>] сме известени, че нашият Клиент, [</w:t>
      </w:r>
      <w:r w:rsidRPr="00932B9D">
        <w:rPr>
          <w:bCs/>
          <w:iCs/>
          <w:sz w:val="20"/>
        </w:rPr>
        <w:t>наименование и адрес на участника</w:t>
      </w:r>
      <w:r w:rsidRPr="00932B9D">
        <w:rPr>
          <w:bCs/>
          <w:iCs/>
        </w:rPr>
        <w:t>], наричан за краткост по-долу УЧАСТНИК</w:t>
      </w:r>
      <w:r w:rsidRPr="00932B9D">
        <w:rPr>
          <w:rStyle w:val="FootnoteReference"/>
          <w:bCs/>
          <w:iCs/>
        </w:rPr>
        <w:footnoteReference w:id="1"/>
      </w:r>
      <w:r w:rsidRPr="00932B9D">
        <w:rPr>
          <w:bCs/>
          <w:iCs/>
        </w:rPr>
        <w:t>, ще участва в обявената с решение [</w:t>
      </w:r>
      <w:r w:rsidRPr="00932B9D">
        <w:rPr>
          <w:bCs/>
          <w:iCs/>
          <w:sz w:val="20"/>
        </w:rPr>
        <w:t>номер, дата</w:t>
      </w:r>
      <w:r w:rsidRPr="00932B9D">
        <w:rPr>
          <w:bCs/>
          <w:iCs/>
        </w:rPr>
        <w:t xml:space="preserve">] на Изпълнителния директор на </w:t>
      </w:r>
      <w:r w:rsidRPr="00932B9D">
        <w:rPr>
          <w:bCs/>
          <w:iCs/>
          <w:lang w:val="en-US"/>
        </w:rPr>
        <w:t>“</w:t>
      </w:r>
      <w:r w:rsidRPr="00932B9D">
        <w:rPr>
          <w:bCs/>
          <w:iCs/>
          <w:lang w:val="ru-RU"/>
        </w:rPr>
        <w:t>Български пощи</w:t>
      </w:r>
      <w:r w:rsidRPr="00932B9D">
        <w:rPr>
          <w:bCs/>
          <w:iCs/>
          <w:lang w:val="en-US"/>
        </w:rPr>
        <w:t>”</w:t>
      </w:r>
      <w:r w:rsidRPr="00932B9D">
        <w:rPr>
          <w:bCs/>
          <w:iCs/>
        </w:rPr>
        <w:t xml:space="preserve"> ЕАД обществена поръчка с предмет: </w:t>
      </w:r>
      <w:r w:rsidRPr="00932B9D">
        <w:rPr>
          <w:lang w:val="ru-RU"/>
        </w:rPr>
        <w:t>[…]</w:t>
      </w:r>
    </w:p>
    <w:p w:rsidR="00386A7D" w:rsidRPr="00932B9D" w:rsidRDefault="00386A7D" w:rsidP="00386A7D">
      <w:pPr>
        <w:ind w:firstLine="540"/>
        <w:jc w:val="both"/>
        <w:rPr>
          <w:b/>
          <w:sz w:val="28"/>
          <w:szCs w:val="28"/>
          <w:lang w:val="en-US"/>
        </w:rPr>
      </w:pPr>
    </w:p>
    <w:p w:rsidR="00386A7D" w:rsidRPr="00932B9D" w:rsidRDefault="00386A7D" w:rsidP="00386A7D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 w:rsidRPr="00932B9D">
        <w:rPr>
          <w:bCs/>
          <w:iCs/>
        </w:rPr>
        <w:t xml:space="preserve">Също така, сме информирани, че в съответствие с условията на процедурата и разпоредбите на Закона на обществените поръчки, УЧАСТНИКЪТ е длъжен да представи с офертата си гаранция в размер на </w:t>
      </w:r>
      <w:r w:rsidRPr="00932B9D">
        <w:rPr>
          <w:b/>
        </w:rPr>
        <w:t> </w:t>
      </w:r>
      <w:r w:rsidRPr="00932B9D">
        <w:rPr>
          <w:bCs/>
          <w:iCs/>
        </w:rPr>
        <w:t>[........лв.]</w:t>
      </w:r>
      <w:r w:rsidRPr="00932B9D">
        <w:rPr>
          <w:b/>
        </w:rPr>
        <w:t xml:space="preserve"> </w:t>
      </w:r>
      <w:r w:rsidRPr="00932B9D">
        <w:rPr>
          <w:bCs/>
          <w:iCs/>
        </w:rPr>
        <w:t>под формата на паричен депозит или банкова гаранция. УЧАСТНИКЪТ е избрал гаранцията за участие да бъде под формата на банкова гаранция.</w:t>
      </w:r>
    </w:p>
    <w:p w:rsidR="00386A7D" w:rsidRPr="00932B9D" w:rsidRDefault="00386A7D" w:rsidP="00386A7D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 w:rsidRPr="00932B9D">
        <w:rPr>
          <w:bCs/>
          <w:iCs/>
        </w:rPr>
        <w:t>Като се има предвид гореописаното, ние [</w:t>
      </w:r>
      <w:r w:rsidRPr="00932B9D">
        <w:rPr>
          <w:bCs/>
          <w:iCs/>
          <w:sz w:val="20"/>
          <w:szCs w:val="20"/>
        </w:rPr>
        <w:t>наименование на банката</w:t>
      </w:r>
      <w:r w:rsidRPr="00932B9D">
        <w:rPr>
          <w:bCs/>
          <w:iCs/>
        </w:rPr>
        <w:t xml:space="preserve">], с настоящето безусловно и неотменимо се задължаваме да Ви заплатим по посочена от Вас банкова сметка сумата от </w:t>
      </w:r>
      <w:r w:rsidRPr="00932B9D">
        <w:rPr>
          <w:b/>
        </w:rPr>
        <w:t> </w:t>
      </w:r>
      <w:r w:rsidRPr="00932B9D">
        <w:rPr>
          <w:bCs/>
          <w:iCs/>
        </w:rPr>
        <w:t>[........лв.], в срок до 3 (три) работни дни след получаването на първо Ваше писмено поискване, съдържащо Вашата декларация, че УЧАСТНИКЪТ е извършил някое от следните действия:</w:t>
      </w:r>
    </w:p>
    <w:p w:rsidR="00386A7D" w:rsidRPr="00932B9D" w:rsidRDefault="00386A7D" w:rsidP="00386A7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iCs/>
        </w:rPr>
      </w:pPr>
      <w:r w:rsidRPr="00932B9D">
        <w:rPr>
          <w:bCs/>
          <w:iCs/>
        </w:rPr>
        <w:t>оттеглил е офертата си след изтичането на срока за получаване на оферти;</w:t>
      </w:r>
    </w:p>
    <w:p w:rsidR="00386A7D" w:rsidRPr="00932B9D" w:rsidRDefault="00386A7D" w:rsidP="00386A7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iCs/>
        </w:rPr>
      </w:pPr>
      <w:r w:rsidRPr="00932B9D">
        <w:rPr>
          <w:bCs/>
          <w:iCs/>
        </w:rPr>
        <w:t xml:space="preserve">е определен за изпълнител и не е изпълнил задължението си да сключи договора за обществена поръчка. </w:t>
      </w:r>
    </w:p>
    <w:p w:rsidR="00386A7D" w:rsidRPr="00932B9D" w:rsidRDefault="00386A7D" w:rsidP="00386A7D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 w:rsidRPr="00932B9D">
        <w:rPr>
          <w:bCs/>
          <w:iCs/>
        </w:rPr>
        <w:t>Тази гаранция влиза в сила от момента на нейното издаване ............(дата, месец и година).</w:t>
      </w:r>
    </w:p>
    <w:p w:rsidR="00386A7D" w:rsidRPr="00932B9D" w:rsidRDefault="00386A7D" w:rsidP="00386A7D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 w:rsidRPr="00932B9D">
        <w:rPr>
          <w:bCs/>
          <w:iCs/>
        </w:rPr>
        <w:t>Отговорността ни по тази гаранция ще изтече в [час, ден, година]</w:t>
      </w:r>
      <w:r w:rsidRPr="00932B9D">
        <w:rPr>
          <w:rStyle w:val="FootnoteReference"/>
          <w:bCs/>
          <w:iCs/>
        </w:rPr>
        <w:footnoteReference w:id="2"/>
      </w:r>
      <w:r w:rsidRPr="00932B9D">
        <w:rPr>
          <w:bCs/>
          <w:iCs/>
        </w:rPr>
        <w:t>, до която дата какъвто и да е иск по нея трябва да бъде получен от нас. След тази дата гаранцията автоматично става невалидна, независимо дали оригиналът на банковата гаранция ни е върнат обратно или не.</w:t>
      </w:r>
    </w:p>
    <w:p w:rsidR="00386A7D" w:rsidRPr="00932B9D" w:rsidRDefault="00386A7D" w:rsidP="00386A7D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 w:rsidRPr="00932B9D">
        <w:rPr>
          <w:bCs/>
          <w:iCs/>
        </w:rPr>
        <w:t>Гаранцията трябва да ни бъде изпратена обратно веднага след като вече не е необходима или нейната валидност е изтекла, което от двете събития настъпи по-рано.</w:t>
      </w:r>
    </w:p>
    <w:p w:rsidR="00386A7D" w:rsidRPr="00932B9D" w:rsidRDefault="00386A7D" w:rsidP="00386A7D">
      <w:pPr>
        <w:autoSpaceDE w:val="0"/>
        <w:autoSpaceDN w:val="0"/>
        <w:adjustRightInd w:val="0"/>
        <w:ind w:firstLine="540"/>
        <w:jc w:val="both"/>
        <w:rPr>
          <w:bCs/>
          <w:iCs/>
        </w:rPr>
      </w:pPr>
      <w:r w:rsidRPr="00932B9D">
        <w:rPr>
          <w:bCs/>
          <w:iCs/>
        </w:rPr>
        <w:t xml:space="preserve">Гаранцията е в полза на </w:t>
      </w:r>
      <w:r w:rsidRPr="00932B9D">
        <w:rPr>
          <w:bCs/>
          <w:iCs/>
          <w:lang w:val="en-US"/>
        </w:rPr>
        <w:t>“</w:t>
      </w:r>
      <w:r w:rsidRPr="00932B9D">
        <w:rPr>
          <w:bCs/>
          <w:iCs/>
          <w:lang w:val="ru-RU"/>
        </w:rPr>
        <w:t>Български пощи</w:t>
      </w:r>
      <w:r w:rsidRPr="00932B9D">
        <w:rPr>
          <w:bCs/>
          <w:iCs/>
          <w:lang w:val="en-US"/>
        </w:rPr>
        <w:t>”</w:t>
      </w:r>
      <w:r w:rsidRPr="00932B9D">
        <w:rPr>
          <w:bCs/>
          <w:iCs/>
        </w:rPr>
        <w:t xml:space="preserve"> ЕАД или на неин законен правоприемник и не може да бъде прехвърляна.</w:t>
      </w:r>
    </w:p>
    <w:p w:rsidR="00386A7D" w:rsidRPr="00932B9D" w:rsidRDefault="00386A7D" w:rsidP="00386A7D">
      <w:pPr>
        <w:autoSpaceDE w:val="0"/>
        <w:autoSpaceDN w:val="0"/>
        <w:adjustRightInd w:val="0"/>
        <w:ind w:firstLine="720"/>
        <w:jc w:val="both"/>
        <w:rPr>
          <w:bCs/>
          <w:iCs/>
        </w:rPr>
      </w:pPr>
    </w:p>
    <w:p w:rsidR="00386A7D" w:rsidRPr="00932B9D" w:rsidRDefault="00386A7D" w:rsidP="00386A7D">
      <w:pPr>
        <w:autoSpaceDE w:val="0"/>
        <w:autoSpaceDN w:val="0"/>
        <w:adjustRightInd w:val="0"/>
        <w:ind w:firstLine="720"/>
        <w:jc w:val="both"/>
        <w:rPr>
          <w:bCs/>
          <w:iCs/>
        </w:rPr>
      </w:pPr>
      <w:r w:rsidRPr="00932B9D">
        <w:rPr>
          <w:bCs/>
          <w:iCs/>
        </w:rPr>
        <w:t>С уважение,</w:t>
      </w:r>
    </w:p>
    <w:p w:rsidR="00386A7D" w:rsidRPr="00932B9D" w:rsidRDefault="00386A7D" w:rsidP="00386A7D">
      <w:pPr>
        <w:autoSpaceDE w:val="0"/>
        <w:autoSpaceDN w:val="0"/>
        <w:adjustRightInd w:val="0"/>
        <w:ind w:firstLine="720"/>
        <w:jc w:val="both"/>
        <w:rPr>
          <w:bCs/>
          <w:iCs/>
          <w:lang w:val="ru-RU"/>
        </w:rPr>
      </w:pPr>
      <w:r w:rsidRPr="00932B9D">
        <w:rPr>
          <w:bCs/>
          <w:iCs/>
          <w:lang w:val="ru-RU"/>
        </w:rPr>
        <w:t>[</w:t>
      </w:r>
      <w:r w:rsidRPr="00932B9D">
        <w:rPr>
          <w:bCs/>
          <w:iCs/>
        </w:rPr>
        <w:t>БАНКА</w:t>
      </w:r>
      <w:r w:rsidRPr="00932B9D">
        <w:rPr>
          <w:bCs/>
          <w:iCs/>
          <w:lang w:val="ru-RU"/>
        </w:rPr>
        <w:t>]</w:t>
      </w:r>
    </w:p>
    <w:p w:rsidR="00386A7D" w:rsidRPr="00932B9D" w:rsidRDefault="00386A7D" w:rsidP="00386A7D">
      <w:pPr>
        <w:autoSpaceDE w:val="0"/>
        <w:autoSpaceDN w:val="0"/>
        <w:adjustRightInd w:val="0"/>
        <w:ind w:firstLine="720"/>
        <w:jc w:val="both"/>
        <w:rPr>
          <w:bCs/>
          <w:iCs/>
          <w:lang w:val="ru-RU"/>
        </w:rPr>
      </w:pPr>
      <w:r w:rsidRPr="00932B9D">
        <w:rPr>
          <w:bCs/>
          <w:iCs/>
          <w:lang w:val="ru-RU"/>
        </w:rPr>
        <w:t>[</w:t>
      </w:r>
      <w:r w:rsidRPr="00932B9D">
        <w:rPr>
          <w:bCs/>
          <w:iCs/>
        </w:rPr>
        <w:t>имена и длъжности на лицата, които имат правомощия да задължават банката</w:t>
      </w:r>
      <w:r w:rsidRPr="00932B9D">
        <w:rPr>
          <w:bCs/>
          <w:iCs/>
          <w:lang w:val="ru-RU"/>
        </w:rPr>
        <w:t>]</w:t>
      </w:r>
    </w:p>
    <w:p w:rsidR="00386A7D" w:rsidRPr="00932B9D" w:rsidRDefault="00386A7D" w:rsidP="00386A7D">
      <w:pPr>
        <w:autoSpaceDE w:val="0"/>
        <w:autoSpaceDN w:val="0"/>
        <w:adjustRightInd w:val="0"/>
        <w:ind w:firstLine="720"/>
        <w:jc w:val="both"/>
        <w:rPr>
          <w:bCs/>
          <w:iCs/>
          <w:lang w:val="ru-RU"/>
        </w:rPr>
      </w:pPr>
      <w:r w:rsidRPr="00932B9D">
        <w:rPr>
          <w:bCs/>
          <w:iCs/>
          <w:lang w:val="ru-RU"/>
        </w:rPr>
        <w:t>[подписи и печат на банката]</w:t>
      </w:r>
    </w:p>
    <w:p w:rsidR="00386A7D" w:rsidRPr="00932B9D" w:rsidRDefault="00386A7D" w:rsidP="00386A7D">
      <w:pPr>
        <w:jc w:val="right"/>
        <w:rPr>
          <w:b/>
          <w:i/>
        </w:rPr>
      </w:pPr>
    </w:p>
    <w:p w:rsidR="00386A7D" w:rsidRPr="00932B9D" w:rsidRDefault="00386A7D" w:rsidP="00386A7D">
      <w:pPr>
        <w:jc w:val="right"/>
        <w:rPr>
          <w:b/>
          <w:i/>
        </w:rPr>
      </w:pPr>
    </w:p>
    <w:p w:rsidR="00386A7D" w:rsidRPr="00932B9D" w:rsidRDefault="00386A7D" w:rsidP="00386A7D">
      <w:pPr>
        <w:rPr>
          <w:b/>
          <w:bCs/>
          <w:iCs/>
        </w:rPr>
      </w:pPr>
      <w:r w:rsidRPr="00932B9D">
        <w:rPr>
          <w:b/>
          <w:bCs/>
          <w:iCs/>
        </w:rPr>
        <w:br w:type="page"/>
      </w:r>
    </w:p>
    <w:p w:rsidR="00176436" w:rsidRDefault="00176436"/>
    <w:sectPr w:rsidR="00176436" w:rsidSect="00176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5D9" w:rsidRDefault="004705D9" w:rsidP="00386A7D">
      <w:r>
        <w:separator/>
      </w:r>
    </w:p>
  </w:endnote>
  <w:endnote w:type="continuationSeparator" w:id="0">
    <w:p w:rsidR="004705D9" w:rsidRDefault="004705D9" w:rsidP="00386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5D9" w:rsidRDefault="004705D9" w:rsidP="00386A7D">
      <w:r>
        <w:separator/>
      </w:r>
    </w:p>
  </w:footnote>
  <w:footnote w:type="continuationSeparator" w:id="0">
    <w:p w:rsidR="004705D9" w:rsidRDefault="004705D9" w:rsidP="00386A7D">
      <w:r>
        <w:continuationSeparator/>
      </w:r>
    </w:p>
  </w:footnote>
  <w:footnote w:id="1">
    <w:p w:rsidR="00386A7D" w:rsidRDefault="00386A7D" w:rsidP="00386A7D">
      <w:pPr>
        <w:pStyle w:val="FootnoteText"/>
      </w:pPr>
      <w:r>
        <w:rPr>
          <w:rStyle w:val="FootnoteReference"/>
        </w:rPr>
        <w:footnoteRef/>
      </w:r>
      <w:r>
        <w:t xml:space="preserve"> Когато участникът е обединение гаранцията може да се представи от обединението или от участник в него.</w:t>
      </w:r>
    </w:p>
  </w:footnote>
  <w:footnote w:id="2">
    <w:p w:rsidR="00386A7D" w:rsidRDefault="00386A7D" w:rsidP="00386A7D">
      <w:pPr>
        <w:pStyle w:val="FootnoteText"/>
      </w:pPr>
      <w:r>
        <w:rPr>
          <w:rStyle w:val="FootnoteReference"/>
        </w:rPr>
        <w:footnoteRef/>
      </w:r>
      <w:r>
        <w:t xml:space="preserve"> Срокът на валидност на гаранцията се попълва от банката, в зависимост от офертата на УЧАСТНИКА. Срокът на валидност трябва да бъде не по-кратък от 30 дни след срока на валидност на офертата на УЧАСТНИКА.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35B81"/>
    <w:multiLevelType w:val="hybridMultilevel"/>
    <w:tmpl w:val="DAFA502A"/>
    <w:lvl w:ilvl="0" w:tplc="474ECB0A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6A7D"/>
    <w:rsid w:val="00176436"/>
    <w:rsid w:val="00386A7D"/>
    <w:rsid w:val="0047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86A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86A7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386A7D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a.milenkov</dc:creator>
  <cp:keywords/>
  <dc:description/>
  <cp:lastModifiedBy>a.milenkov</cp:lastModifiedBy>
  <cp:revision>1</cp:revision>
  <dcterms:created xsi:type="dcterms:W3CDTF">2016-02-18T13:42:00Z</dcterms:created>
  <dcterms:modified xsi:type="dcterms:W3CDTF">2016-02-18T13:42:00Z</dcterms:modified>
</cp:coreProperties>
</file>